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4914048C" w:rsidR="005C14F1" w:rsidRPr="00F566A4" w:rsidRDefault="005C14F1" w:rsidP="00934587">
      <w:pPr>
        <w:rPr>
          <w:sz w:val="28"/>
          <w:szCs w:val="28"/>
        </w:rPr>
      </w:pPr>
    </w:p>
    <w:p w14:paraId="1FFF47BA" w14:textId="77777777" w:rsidR="004A3547" w:rsidRPr="00F566A4" w:rsidRDefault="004A3547" w:rsidP="00934587">
      <w:pPr>
        <w:rPr>
          <w:sz w:val="28"/>
          <w:szCs w:val="28"/>
        </w:rPr>
      </w:pPr>
    </w:p>
    <w:p w14:paraId="05DE6825" w14:textId="77777777" w:rsidR="005C1E23" w:rsidRPr="006D0D71" w:rsidRDefault="005C1E23" w:rsidP="005C1E23">
      <w:pPr>
        <w:jc w:val="center"/>
        <w:rPr>
          <w:b/>
          <w:sz w:val="28"/>
          <w:szCs w:val="28"/>
        </w:rPr>
      </w:pPr>
      <w:r w:rsidRPr="006D0D71">
        <w:rPr>
          <w:b/>
          <w:sz w:val="28"/>
          <w:szCs w:val="28"/>
        </w:rPr>
        <w:t xml:space="preserve">Об утверждении Правил определения выравнивающего </w:t>
      </w:r>
    </w:p>
    <w:p w14:paraId="404E15C1" w14:textId="77777777" w:rsidR="005C1E23" w:rsidRPr="006D0D71" w:rsidRDefault="005C1E23" w:rsidP="005C1E23">
      <w:pPr>
        <w:jc w:val="center"/>
        <w:rPr>
          <w:b/>
          <w:sz w:val="28"/>
          <w:szCs w:val="28"/>
        </w:rPr>
      </w:pPr>
      <w:r w:rsidRPr="006D0D71">
        <w:rPr>
          <w:b/>
          <w:sz w:val="28"/>
          <w:szCs w:val="28"/>
        </w:rPr>
        <w:t xml:space="preserve">коэффициента, применяемого к установленным ставкам </w:t>
      </w:r>
    </w:p>
    <w:p w14:paraId="0EA55D71" w14:textId="77777777" w:rsidR="005C1E23" w:rsidRPr="006D0D71" w:rsidRDefault="005C1E23" w:rsidP="005C1E23">
      <w:pPr>
        <w:jc w:val="center"/>
        <w:rPr>
          <w:b/>
          <w:sz w:val="28"/>
          <w:szCs w:val="28"/>
        </w:rPr>
      </w:pPr>
      <w:r w:rsidRPr="006D0D71">
        <w:rPr>
          <w:b/>
          <w:sz w:val="28"/>
          <w:szCs w:val="28"/>
        </w:rPr>
        <w:t>налога на добычу полезных ископаемых</w:t>
      </w:r>
    </w:p>
    <w:p w14:paraId="78FE60BC" w14:textId="77777777" w:rsidR="005C1E23" w:rsidRPr="006D0D71" w:rsidRDefault="005C1E23" w:rsidP="005C1E23">
      <w:pPr>
        <w:jc w:val="center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</w:p>
    <w:p w14:paraId="51D1FE56" w14:textId="77777777" w:rsidR="005C1E23" w:rsidRPr="006D0D71" w:rsidRDefault="005C1E23" w:rsidP="005C1E23">
      <w:pPr>
        <w:jc w:val="center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</w:p>
    <w:p w14:paraId="001714C5" w14:textId="77777777" w:rsidR="005C1E23" w:rsidRPr="006D0D71" w:rsidRDefault="005C1E23" w:rsidP="005C1E23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6D0D71">
        <w:rPr>
          <w:spacing w:val="2"/>
          <w:sz w:val="28"/>
          <w:szCs w:val="28"/>
        </w:rPr>
        <w:t xml:space="preserve">В </w:t>
      </w:r>
      <w:r w:rsidRPr="006D0D71">
        <w:rPr>
          <w:sz w:val="28"/>
          <w:szCs w:val="28"/>
        </w:rPr>
        <w:t xml:space="preserve">соответствии с </w:t>
      </w:r>
      <w:hyperlink r:id="rId7" w:anchor="z5367" w:history="1">
        <w:r w:rsidRPr="006D0D71">
          <w:rPr>
            <w:rStyle w:val="ac"/>
            <w:color w:val="auto"/>
            <w:sz w:val="28"/>
            <w:szCs w:val="28"/>
            <w:u w:val="none"/>
          </w:rPr>
          <w:t>подпунктом 2)</w:t>
        </w:r>
      </w:hyperlink>
      <w:r w:rsidRPr="006D0D71">
        <w:rPr>
          <w:sz w:val="28"/>
          <w:szCs w:val="28"/>
        </w:rPr>
        <w:t xml:space="preserve"> пункта 1 статьи 778 </w:t>
      </w:r>
      <w:r w:rsidRPr="006D0D71">
        <w:rPr>
          <w:spacing w:val="2"/>
          <w:sz w:val="28"/>
          <w:szCs w:val="28"/>
        </w:rPr>
        <w:t xml:space="preserve">Налогового кодекса Республики Казахстан </w:t>
      </w:r>
      <w:r w:rsidRPr="006D0D71">
        <w:rPr>
          <w:b/>
          <w:bCs/>
          <w:spacing w:val="2"/>
          <w:sz w:val="28"/>
          <w:szCs w:val="28"/>
          <w:bdr w:val="none" w:sz="0" w:space="0" w:color="auto" w:frame="1"/>
        </w:rPr>
        <w:t>ПРИКАЗЫВАЮ:</w:t>
      </w:r>
    </w:p>
    <w:p w14:paraId="10846FC8" w14:textId="77777777" w:rsidR="005C1E23" w:rsidRPr="006D0D71" w:rsidRDefault="005C1E23" w:rsidP="005C1E23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6D0D71">
        <w:rPr>
          <w:spacing w:val="2"/>
          <w:sz w:val="28"/>
          <w:szCs w:val="28"/>
        </w:rPr>
        <w:t>1. Утвердить прилагаемые П</w:t>
      </w:r>
      <w:r w:rsidRPr="006D0D71">
        <w:rPr>
          <w:sz w:val="28"/>
          <w:szCs w:val="28"/>
        </w:rPr>
        <w:t>равила определения выравнивающего коэффициента, применяемого к установленным ставкам налога на добычу полезных ископаемых.</w:t>
      </w:r>
    </w:p>
    <w:p w14:paraId="43C1178F" w14:textId="77777777" w:rsidR="005C1E23" w:rsidRPr="006D0D71" w:rsidRDefault="005C1E23" w:rsidP="005C1E23">
      <w:pPr>
        <w:ind w:firstLine="708"/>
        <w:jc w:val="both"/>
        <w:rPr>
          <w:spacing w:val="2"/>
          <w:sz w:val="28"/>
          <w:szCs w:val="28"/>
        </w:rPr>
      </w:pPr>
      <w:r w:rsidRPr="006D0D71">
        <w:rPr>
          <w:spacing w:val="2"/>
          <w:sz w:val="28"/>
          <w:szCs w:val="28"/>
        </w:rPr>
        <w:t>2.</w:t>
      </w:r>
      <w:r w:rsidRPr="006D0D71">
        <w:t xml:space="preserve"> </w:t>
      </w:r>
      <w:r w:rsidRPr="006D0D71">
        <w:rPr>
          <w:spacing w:val="2"/>
          <w:sz w:val="28"/>
          <w:szCs w:val="28"/>
        </w:rPr>
        <w:t>Департаменту налоговой и таможенной политики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61B1B084" w14:textId="77777777" w:rsidR="005C1E23" w:rsidRPr="006D0D71" w:rsidRDefault="005C1E23" w:rsidP="005C1E23">
      <w:pPr>
        <w:ind w:firstLine="708"/>
        <w:jc w:val="both"/>
        <w:rPr>
          <w:spacing w:val="2"/>
          <w:sz w:val="28"/>
          <w:szCs w:val="28"/>
        </w:rPr>
      </w:pPr>
      <w:r w:rsidRPr="006D0D71">
        <w:rPr>
          <w:spacing w:val="2"/>
          <w:sz w:val="28"/>
          <w:szCs w:val="28"/>
        </w:rPr>
        <w:t>3. Контроль за исполнением настоящего приказа возложить на первого вице-министра национальной экономики Республики Казахстан.</w:t>
      </w:r>
    </w:p>
    <w:p w14:paraId="78CDB155" w14:textId="77777777" w:rsidR="005C1E23" w:rsidRPr="006D0D71" w:rsidRDefault="005C1E23" w:rsidP="005C1E23">
      <w:pPr>
        <w:ind w:firstLine="708"/>
        <w:jc w:val="both"/>
        <w:rPr>
          <w:spacing w:val="2"/>
          <w:sz w:val="28"/>
          <w:szCs w:val="28"/>
        </w:rPr>
      </w:pPr>
      <w:r w:rsidRPr="006D0D71">
        <w:rPr>
          <w:spacing w:val="2"/>
          <w:sz w:val="28"/>
          <w:szCs w:val="28"/>
        </w:rPr>
        <w:t>4. Настоящий приказ вводится в действие с 1 января 202</w:t>
      </w:r>
      <w:r>
        <w:rPr>
          <w:spacing w:val="2"/>
          <w:sz w:val="28"/>
          <w:szCs w:val="28"/>
        </w:rPr>
        <w:t>7</w:t>
      </w:r>
      <w:r w:rsidRPr="006D0D71">
        <w:rPr>
          <w:spacing w:val="2"/>
          <w:sz w:val="28"/>
          <w:szCs w:val="28"/>
        </w:rPr>
        <w:t xml:space="preserve"> года и подлежит официальному опубликованию.</w:t>
      </w:r>
    </w:p>
    <w:p w14:paraId="061913FA" w14:textId="77777777" w:rsidR="005C1E23" w:rsidRPr="006D0D71" w:rsidRDefault="005C1E23" w:rsidP="005C1E23">
      <w:pPr>
        <w:ind w:firstLine="708"/>
        <w:jc w:val="both"/>
        <w:rPr>
          <w:spacing w:val="2"/>
          <w:sz w:val="28"/>
          <w:szCs w:val="28"/>
        </w:rPr>
      </w:pPr>
    </w:p>
    <w:p w14:paraId="0B20084F" w14:textId="77777777" w:rsidR="005C1E23" w:rsidRPr="006D0D71" w:rsidRDefault="005C1E23" w:rsidP="005C1E23">
      <w:pPr>
        <w:ind w:firstLine="708"/>
        <w:jc w:val="both"/>
        <w:rPr>
          <w:spacing w:val="2"/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C1E23" w:rsidRPr="006D0D71" w14:paraId="70930D76" w14:textId="77777777" w:rsidTr="00C4518C">
        <w:tc>
          <w:tcPr>
            <w:tcW w:w="3652" w:type="dxa"/>
            <w:hideMark/>
          </w:tcPr>
          <w:p w14:paraId="66EB71CC" w14:textId="77777777" w:rsidR="005C1E23" w:rsidRPr="006D0D71" w:rsidRDefault="005C1E23" w:rsidP="00C4518C">
            <w:pPr>
              <w:rPr>
                <w:b/>
                <w:sz w:val="28"/>
                <w:szCs w:val="28"/>
              </w:rPr>
            </w:pPr>
            <w:r w:rsidRPr="006D0D71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1799AAA" w14:textId="77777777" w:rsidR="005C1E23" w:rsidRPr="006D0D71" w:rsidRDefault="005C1E23" w:rsidP="00C4518C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612F59C0" w14:textId="77777777" w:rsidR="005C1E23" w:rsidRPr="006D0D71" w:rsidRDefault="005C1E23" w:rsidP="00C4518C">
            <w:pPr>
              <w:rPr>
                <w:b/>
                <w:sz w:val="28"/>
                <w:szCs w:val="28"/>
              </w:rPr>
            </w:pPr>
            <w:r w:rsidRPr="006D0D71">
              <w:rPr>
                <w:b/>
                <w:sz w:val="28"/>
                <w:szCs w:val="28"/>
              </w:rPr>
              <w:t>ФИО</w:t>
            </w:r>
          </w:p>
        </w:tc>
      </w:tr>
    </w:tbl>
    <w:p w14:paraId="54786B97" w14:textId="77777777" w:rsidR="005C1E23" w:rsidRPr="006D0D71" w:rsidRDefault="005C1E23" w:rsidP="005C1E23"/>
    <w:p w14:paraId="2AC46649" w14:textId="77777777" w:rsidR="005C1E23" w:rsidRPr="006D0D71" w:rsidRDefault="005C1E23" w:rsidP="005C1E23"/>
    <w:p w14:paraId="4B94BD9C" w14:textId="77777777" w:rsidR="005C1E23" w:rsidRPr="006D0D71" w:rsidRDefault="005C1E23" w:rsidP="005C1E23"/>
    <w:p w14:paraId="243AE144" w14:textId="77777777" w:rsidR="005C1E23" w:rsidRPr="006D0D71" w:rsidRDefault="005C1E23" w:rsidP="005C1E23"/>
    <w:p w14:paraId="01E0AE25" w14:textId="77777777" w:rsidR="005C1E23" w:rsidRPr="006D0D71" w:rsidRDefault="005C1E23" w:rsidP="005C1E23"/>
    <w:p w14:paraId="23857D03" w14:textId="77777777" w:rsidR="005C1E23" w:rsidRPr="006D0D71" w:rsidRDefault="005C1E23" w:rsidP="005C1E23"/>
    <w:p w14:paraId="53199F14" w14:textId="77777777" w:rsidR="005C1E23" w:rsidRPr="006D0D71" w:rsidRDefault="005C1E23" w:rsidP="005C1E23"/>
    <w:p w14:paraId="18F89B95" w14:textId="77777777" w:rsidR="005C1E23" w:rsidRPr="006D0D71" w:rsidRDefault="005C1E23" w:rsidP="005C1E23"/>
    <w:p w14:paraId="14756A64" w14:textId="77777777" w:rsidR="005C1E23" w:rsidRPr="006D0D71" w:rsidRDefault="005C1E23" w:rsidP="005C1E23"/>
    <w:p w14:paraId="777F27D6" w14:textId="77777777" w:rsidR="005C1E23" w:rsidRPr="006D0D71" w:rsidRDefault="005C1E23" w:rsidP="005C1E23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6D0D71">
        <w:rPr>
          <w:sz w:val="28"/>
          <w:szCs w:val="28"/>
        </w:rPr>
        <w:t>«СОГЛАСОВАН»</w:t>
      </w:r>
    </w:p>
    <w:p w14:paraId="64282EB5" w14:textId="77777777" w:rsidR="005C1E23" w:rsidRPr="006D0D71" w:rsidRDefault="005C1E23" w:rsidP="005C1E23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6D0D71">
        <w:rPr>
          <w:sz w:val="28"/>
          <w:szCs w:val="28"/>
        </w:rPr>
        <w:t>Министерство энергетики</w:t>
      </w:r>
    </w:p>
    <w:p w14:paraId="7494BA3B" w14:textId="77777777" w:rsidR="005C1E23" w:rsidRPr="006D0D71" w:rsidRDefault="005C1E23" w:rsidP="005C1E23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6D0D71">
        <w:rPr>
          <w:sz w:val="28"/>
          <w:szCs w:val="28"/>
        </w:rPr>
        <w:t>Республики Казахстан</w:t>
      </w:r>
    </w:p>
    <w:p w14:paraId="4B7043ED" w14:textId="68F950D2" w:rsidR="0094678B" w:rsidRDefault="0094678B" w:rsidP="005C1E23">
      <w:pPr>
        <w:jc w:val="center"/>
      </w:pPr>
    </w:p>
    <w:sectPr w:rsidR="0094678B" w:rsidSect="00884938">
      <w:headerReference w:type="even" r:id="rId8"/>
      <w:headerReference w:type="default" r:id="rId9"/>
      <w:headerReference w:type="first" r:id="rId10"/>
      <w:pgSz w:w="11906" w:h="16838"/>
      <w:pgMar w:top="1134" w:right="849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D4F75" w14:textId="77777777" w:rsidR="00555168" w:rsidRDefault="00555168">
      <w:r>
        <w:separator/>
      </w:r>
    </w:p>
  </w:endnote>
  <w:endnote w:type="continuationSeparator" w:id="0">
    <w:p w14:paraId="13A313A4" w14:textId="77777777" w:rsidR="00555168" w:rsidRDefault="0055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4FA5D" w14:textId="77777777" w:rsidR="00555168" w:rsidRDefault="00555168">
      <w:r>
        <w:separator/>
      </w:r>
    </w:p>
  </w:footnote>
  <w:footnote w:type="continuationSeparator" w:id="0">
    <w:p w14:paraId="159A1498" w14:textId="77777777" w:rsidR="00555168" w:rsidRDefault="0055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DC38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6BB38DEE" w:rsidR="004B400D" w:rsidRPr="00D100F6" w:rsidRDefault="00522578" w:rsidP="00884938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884938">
            <w:rPr>
              <w:b/>
              <w:noProof/>
              <w:color w:val="0099FF"/>
              <w:sz w:val="22"/>
              <w:szCs w:val="22"/>
              <w:lang w:val="kk-KZ"/>
            </w:rPr>
            <w:t>ҰЛТТЫҚ ЭКОНОМИКА</w:t>
          </w: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5361C617" w:rsidR="00522578" w:rsidRPr="0088493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884938">
            <w:rPr>
              <w:b/>
              <w:color w:val="0099FF"/>
              <w:sz w:val="22"/>
              <w:szCs w:val="22"/>
              <w:lang w:val="kk-KZ"/>
            </w:rPr>
            <w:t>НАЦИОНАЛЬНОЙ ЭКОНОМИКИ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A3547"/>
    <w:rsid w:val="004B400D"/>
    <w:rsid w:val="004C34B8"/>
    <w:rsid w:val="004C4C4E"/>
    <w:rsid w:val="004E49BE"/>
    <w:rsid w:val="004F3375"/>
    <w:rsid w:val="00522578"/>
    <w:rsid w:val="00555168"/>
    <w:rsid w:val="005C14F1"/>
    <w:rsid w:val="005C1E23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C23EB"/>
    <w:rsid w:val="007D5C5B"/>
    <w:rsid w:val="007E588D"/>
    <w:rsid w:val="0081000A"/>
    <w:rsid w:val="008436CA"/>
    <w:rsid w:val="00866964"/>
    <w:rsid w:val="00867FA4"/>
    <w:rsid w:val="00884708"/>
    <w:rsid w:val="00884938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5C0B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566A4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table" w:customStyle="1" w:styleId="10">
    <w:name w:val="Сетка таблицы1"/>
    <w:basedOn w:val="a1"/>
    <w:next w:val="a9"/>
    <w:rsid w:val="004A3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7000001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Жазира Мынбаева</cp:lastModifiedBy>
  <cp:revision>6</cp:revision>
  <dcterms:created xsi:type="dcterms:W3CDTF">2025-10-03T11:15:00Z</dcterms:created>
  <dcterms:modified xsi:type="dcterms:W3CDTF">2025-10-22T10:26:00Z</dcterms:modified>
</cp:coreProperties>
</file>